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990"/>
        <w:tblW w:w="5182" w:type="pct"/>
        <w:tblCellSpacing w:w="7" w:type="dxa"/>
        <w:shd w:val="clear" w:color="auto" w:fill="DEDED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0"/>
        <w:gridCol w:w="4767"/>
      </w:tblGrid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DEDEDE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obiektu </w:t>
            </w:r>
          </w:p>
        </w:tc>
        <w:tc>
          <w:tcPr>
            <w:tcW w:w="2486" w:type="pct"/>
            <w:shd w:val="clear" w:color="auto" w:fill="DEDEDE"/>
            <w:vAlign w:val="center"/>
            <w:hideMark/>
          </w:tcPr>
          <w:p w:rsidR="00987F33" w:rsidRPr="00987F33" w:rsidRDefault="00B47F6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(brutto</w:t>
            </w:r>
            <w:r w:rsidR="00987F33"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) </w:t>
            </w:r>
          </w:p>
        </w:tc>
      </w:tr>
      <w:tr w:rsidR="00987F33" w:rsidRPr="00987F33" w:rsidTr="006129C5">
        <w:trPr>
          <w:trHeight w:val="104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4A9E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 do klienta</w:t>
            </w:r>
            <w:r w:rsidR="007344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 terenie Lęborka)</w:t>
            </w: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doradztwo, kontrola pomieszczeń, wyznaczenie punktów krytycznych, profilaktyka</w:t>
            </w:r>
            <w:r w:rsidR="007344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84A9E" w:rsidRPr="00987F33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35761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  <w:r w:rsidR="00987F33"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 PLN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+ koszt wykładanych trutek, lub ustawionych pułapek</w:t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987F33" w:rsidRPr="00987F33" w:rsidTr="006129C5">
        <w:trPr>
          <w:trHeight w:val="1807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wykładanych trutek:</w:t>
            </w:r>
            <w:r w:rsidR="00A024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(domki jednorodzinne, piwnice, garaże itp.)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784A9E" w:rsidRPr="00987F33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B47F6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987F33"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 PLN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(jeden punkt deratyzacyjny, z różnymi rodzajami wykładanej karmy)</w:t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 wykładanych trutek: 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pomieszczeniach o trudnym dostępie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(kanalizacja miejska, tunele, niskie stropy) </w:t>
            </w:r>
          </w:p>
          <w:p w:rsidR="00A024D5" w:rsidRDefault="00A024D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024D5" w:rsidRDefault="00A024D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4C5C" w:rsidRPr="00987F33" w:rsidRDefault="00A024D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Pułapka/chwytak montowane na st</w:t>
            </w:r>
            <w:r w:rsidR="00BA4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</w:t>
            </w:r>
            <w:r w:rsidR="00BA4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 własność klienta)</w:t>
            </w:r>
            <w:r w:rsidR="00C458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A4C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zależności od przeznaczenia/materiału/gabarytu.</w:t>
            </w: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Default="00B47F6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987F33"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do 35,00</w:t>
            </w:r>
            <w:r w:rsidR="00987F33"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</w:t>
            </w:r>
            <w:r w:rsidR="00987F33"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(jeden punkt deratyzacyjny, z różnymi rodzajami wykładanej karmy)</w:t>
            </w: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A4C5C" w:rsidRPr="00BA4C5C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30 </w:t>
            </w:r>
            <w:r w:rsidR="00BA4C5C" w:rsidRP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PLN</w:t>
            </w:r>
            <w:r w:rsid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A4C5C" w:rsidRP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200</w:t>
            </w:r>
            <w:r w:rsid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A4C5C" w:rsidRPr="00BA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ustawionych pułapek: Rozstawienie oraz wypożyczenie sprzętu na okres do 14 dni Przy instalacji sprzętu, de</w:t>
            </w:r>
            <w:r w:rsidR="00784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montaż w cenie 80,00 PLN płatny </w:t>
            </w: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góry. </w:t>
            </w: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4A9E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4A9E" w:rsidRPr="00987F33" w:rsidRDefault="00784A9E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6665B5" w:rsidRDefault="006665B5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Chwytacz myszy</w:t>
            </w: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A4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7,00 PLN</w:t>
            </w: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Chwytacz szczurów</w:t>
            </w: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9,00 PLN</w:t>
            </w: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84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784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784A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nastawionych chwytaczy, czyszczenie, uzupełnienie substancji wabiących</w:t>
            </w: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60,00 PLN</w:t>
            </w: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 do</w:t>
            </w:r>
            <w:r w:rsidR="003576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klienta poza granicami Lęborka</w:t>
            </w: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987F33" w:rsidP="00A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Dopłata </w:t>
            </w:r>
            <w:r w:rsidR="0035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0,8</w:t>
            </w: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PLN</w:t>
            </w:r>
            <w:r w:rsidR="0035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</w:t>
            </w:r>
            <w:r w:rsidR="00AF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</w:t>
            </w:r>
            <w:r w:rsidR="003576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87F33" w:rsidRPr="00987F33" w:rsidTr="006129C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Protokół z przeprowadzonej dezynsekcji, atesty preparatów</w:t>
            </w:r>
          </w:p>
        </w:tc>
        <w:tc>
          <w:tcPr>
            <w:tcW w:w="2486" w:type="pct"/>
            <w:shd w:val="clear" w:color="auto" w:fill="FFFFFF"/>
            <w:vAlign w:val="center"/>
            <w:hideMark/>
          </w:tcPr>
          <w:p w:rsidR="00987F33" w:rsidRPr="00987F33" w:rsidRDefault="00987F33" w:rsidP="00E85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bezpłatnie</w:t>
            </w:r>
          </w:p>
        </w:tc>
      </w:tr>
    </w:tbl>
    <w:p w:rsidR="00E85A11" w:rsidRPr="00232582" w:rsidRDefault="00E85A11" w:rsidP="00E85A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DERATYZACJA</w:t>
      </w:r>
    </w:p>
    <w:p w:rsidR="0001260F" w:rsidRPr="00054B1E" w:rsidRDefault="00054B1E">
      <w:pPr>
        <w:rPr>
          <w:sz w:val="18"/>
          <w:szCs w:val="18"/>
        </w:rPr>
      </w:pPr>
      <w:r>
        <w:br/>
      </w:r>
      <w:r>
        <w:br/>
      </w:r>
      <w:r w:rsidRPr="00054B1E">
        <w:rPr>
          <w:sz w:val="18"/>
          <w:szCs w:val="18"/>
        </w:rPr>
        <w:t>Informacje oraz ceny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Pr="00054B1E">
        <w:rPr>
          <w:sz w:val="18"/>
          <w:szCs w:val="18"/>
        </w:rPr>
        <w:t xml:space="preserve">zamieszczone </w:t>
      </w:r>
      <w:r w:rsidRPr="00054B1E">
        <w:rPr>
          <w:sz w:val="18"/>
          <w:szCs w:val="18"/>
        </w:rPr>
        <w:t>w niniejszym dokumencie nie</w:t>
      </w:r>
      <w:r w:rsidRPr="00054B1E">
        <w:rPr>
          <w:sz w:val="18"/>
          <w:szCs w:val="18"/>
        </w:rPr>
        <w:t xml:space="preserve"> stanowią oferty w rozumieniu art. 66 Kodeksu Cywilnego. Zawarte tu informacje oraz ceny mogą różnić się od informacji i cen </w:t>
      </w:r>
      <w:r w:rsidRPr="00054B1E">
        <w:rPr>
          <w:sz w:val="18"/>
          <w:szCs w:val="18"/>
        </w:rPr>
        <w:t xml:space="preserve">w aktualnej ofercie DDD Kazimierz </w:t>
      </w:r>
      <w:proofErr w:type="spellStart"/>
      <w:r w:rsidRPr="00054B1E">
        <w:rPr>
          <w:sz w:val="18"/>
          <w:szCs w:val="18"/>
        </w:rPr>
        <w:t>Wilkiel</w:t>
      </w:r>
      <w:proofErr w:type="spellEnd"/>
      <w:r w:rsidRPr="00054B1E">
        <w:rPr>
          <w:sz w:val="18"/>
          <w:szCs w:val="18"/>
        </w:rPr>
        <w:t>.</w:t>
      </w:r>
    </w:p>
    <w:sectPr w:rsidR="0001260F" w:rsidRPr="0005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D4"/>
    <w:rsid w:val="0001260F"/>
    <w:rsid w:val="00054B1E"/>
    <w:rsid w:val="00252ED4"/>
    <w:rsid w:val="00357613"/>
    <w:rsid w:val="006129C5"/>
    <w:rsid w:val="006665B5"/>
    <w:rsid w:val="007344C6"/>
    <w:rsid w:val="00784A9E"/>
    <w:rsid w:val="00987F33"/>
    <w:rsid w:val="00A024D5"/>
    <w:rsid w:val="00AF5DF7"/>
    <w:rsid w:val="00B47F65"/>
    <w:rsid w:val="00BA4C5C"/>
    <w:rsid w:val="00C458FD"/>
    <w:rsid w:val="00E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87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87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10</cp:revision>
  <dcterms:created xsi:type="dcterms:W3CDTF">2013-04-18T17:39:00Z</dcterms:created>
  <dcterms:modified xsi:type="dcterms:W3CDTF">2013-04-18T19:31:00Z</dcterms:modified>
</cp:coreProperties>
</file>